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 xml:space="preserve">Прокуратурой района проведена проверка соблюдения предприятием, осуществляющее производство вязанных и трикотажных изделий на территории </w:t>
      </w:r>
      <w:proofErr w:type="spellStart"/>
      <w:r>
        <w:rPr>
          <w:rFonts w:ascii="Times New Roman" w:hAnsi="Times New Roman"/>
          <w:b/>
          <w:sz w:val="28"/>
        </w:rPr>
        <w:t>Сергокалинского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района, трудового законодательства, а также законодательства о пожарной безопасности.</w:t>
      </w:r>
    </w:p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bookmarkEnd w:id="0"/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местный житель фактически осуществлял </w:t>
      </w:r>
      <w:proofErr w:type="gramStart"/>
      <w:r>
        <w:rPr>
          <w:rFonts w:ascii="Times New Roman" w:hAnsi="Times New Roman"/>
          <w:sz w:val="28"/>
        </w:rPr>
        <w:t>трудовую</w:t>
      </w:r>
      <w:proofErr w:type="gramEnd"/>
      <w:r>
        <w:rPr>
          <w:rFonts w:ascii="Times New Roman" w:hAnsi="Times New Roman"/>
          <w:sz w:val="28"/>
        </w:rPr>
        <w:t xml:space="preserve"> деятельности на предприятии около месяца. Однако, в нарушение требований ч. 2 ст. 67 Трудового кодекса Российской Федерации трудовые отношения с ним при фактическом допуске к работе надлежащим образом не оформлялись, трудовой договор в письменной форме не заключался. </w:t>
      </w:r>
    </w:p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недопущения неформальной занятости законодательством установлена обязанность работодателя в трехдневный срок со дня фактического допуска работника к осуществлению деятельности </w:t>
      </w:r>
      <w:proofErr w:type="gramStart"/>
      <w:r>
        <w:rPr>
          <w:rFonts w:ascii="Times New Roman" w:hAnsi="Times New Roman"/>
          <w:sz w:val="28"/>
        </w:rPr>
        <w:t>оформить</w:t>
      </w:r>
      <w:proofErr w:type="gramEnd"/>
      <w:r>
        <w:rPr>
          <w:rFonts w:ascii="Times New Roman" w:hAnsi="Times New Roman"/>
          <w:sz w:val="28"/>
        </w:rPr>
        <w:t xml:space="preserve"> с ним трудовой договор в письменной форме. </w:t>
      </w:r>
    </w:p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Неоформление</w:t>
      </w:r>
      <w:proofErr w:type="spellEnd"/>
      <w:r>
        <w:rPr>
          <w:rFonts w:ascii="Times New Roman" w:hAnsi="Times New Roman"/>
          <w:sz w:val="28"/>
        </w:rPr>
        <w:t xml:space="preserve"> трудового договора в письменной форме является фактическим уклонением работодателя от заключения трудового договора и влечет за собой состав административного правонарушения, предусмотренного ч. 4 ст. 5.27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РФ. </w:t>
      </w:r>
    </w:p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выявленными нарушениями прокуратурой района в адрес индивидуального предпринимателя – руководителя предприятия вынесено постановление о возбуждении дела об административном правонарушении по                    ч. 4 ст. 5.27 КоАП РФ, которое направлено для рассмотрения в Государственную инспекцию труда в Республике Дагестан. </w:t>
      </w:r>
    </w:p>
    <w:p w:rsidR="00AE20EB" w:rsidRDefault="00AE20EB" w:rsidP="00AE20E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 ходе проверки на предприятии выявлены многочисленные нарушения требований законодательства о пожарной безопасности, создающие угрозу жизни и здоровья людей. </w:t>
      </w:r>
    </w:p>
    <w:p w:rsidR="00AE20EB" w:rsidRDefault="00AE20EB" w:rsidP="00AE20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8"/>
        </w:rPr>
        <w:t xml:space="preserve">Указанные обстоятельства послужили основанием для возбуждения перед владельцем предприятия дела об административном правонарушении по ч. 1ст. 20.4 КоАП РФ, а также направления в районный суд искового заявления об </w:t>
      </w:r>
      <w:proofErr w:type="spellStart"/>
      <w:r>
        <w:rPr>
          <w:rFonts w:ascii="Times New Roman" w:hAnsi="Times New Roman"/>
          <w:sz w:val="28"/>
        </w:rPr>
        <w:t>обязании</w:t>
      </w:r>
      <w:proofErr w:type="spellEnd"/>
      <w:r>
        <w:rPr>
          <w:rFonts w:ascii="Times New Roman" w:hAnsi="Times New Roman"/>
          <w:sz w:val="28"/>
        </w:rPr>
        <w:t xml:space="preserve"> устранить допущенные нарушения требований пожарной безопасности.</w:t>
      </w:r>
    </w:p>
    <w:p w:rsidR="00AE20EB" w:rsidRDefault="00AE20EB" w:rsidP="00AE20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F5500" w:rsidRDefault="006F5500"/>
    <w:sectPr w:rsidR="006F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EB"/>
    <w:rsid w:val="00136691"/>
    <w:rsid w:val="006F5500"/>
    <w:rsid w:val="007C22A3"/>
    <w:rsid w:val="00AE20EB"/>
    <w:rsid w:val="00BC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EB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EB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2026-07-01T08:29:00Z</dcterms:created>
  <dcterms:modified xsi:type="dcterms:W3CDTF">2026-07-01T08:29:00Z</dcterms:modified>
</cp:coreProperties>
</file>